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958F" w14:textId="502D728F" w:rsidR="00494993" w:rsidRPr="00ED01F9" w:rsidRDefault="00494993" w:rsidP="00494993">
      <w:pPr>
        <w:jc w:val="center"/>
        <w:rPr>
          <w:rFonts w:ascii="Arial" w:hAnsi="Arial" w:cs="Arial"/>
          <w:b/>
          <w:szCs w:val="24"/>
        </w:rPr>
      </w:pPr>
      <w:bookmarkStart w:id="0" w:name="_GoBack"/>
      <w:bookmarkEnd w:id="0"/>
      <w:r w:rsidRPr="00ED01F9">
        <w:rPr>
          <w:rFonts w:ascii="Arial" w:hAnsi="Arial" w:cs="Arial"/>
          <w:b/>
          <w:noProof/>
          <w:szCs w:val="24"/>
        </w:rPr>
        <w:drawing>
          <wp:anchor distT="0" distB="0" distL="114300" distR="114300" simplePos="0" relativeHeight="251658240" behindDoc="1" locked="0" layoutInCell="1" allowOverlap="1" wp14:anchorId="215F79C2" wp14:editId="2442F964">
            <wp:simplePos x="0" y="0"/>
            <wp:positionH relativeFrom="margin">
              <wp:posOffset>3762375</wp:posOffset>
            </wp:positionH>
            <wp:positionV relativeFrom="margin">
              <wp:posOffset>-561975</wp:posOffset>
            </wp:positionV>
            <wp:extent cx="2719070" cy="221805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td logo.jpg"/>
                    <pic:cNvPicPr/>
                  </pic:nvPicPr>
                  <pic:blipFill>
                    <a:blip r:embed="rId5">
                      <a:extLst>
                        <a:ext uri="{28A0092B-C50C-407E-A947-70E740481C1C}">
                          <a14:useLocalDpi xmlns:a14="http://schemas.microsoft.com/office/drawing/2010/main" val="0"/>
                        </a:ext>
                      </a:extLst>
                    </a:blip>
                    <a:stretch>
                      <a:fillRect/>
                    </a:stretch>
                  </pic:blipFill>
                  <pic:spPr>
                    <a:xfrm>
                      <a:off x="0" y="0"/>
                      <a:ext cx="2719070" cy="2218055"/>
                    </a:xfrm>
                    <a:prstGeom prst="rect">
                      <a:avLst/>
                    </a:prstGeom>
                  </pic:spPr>
                </pic:pic>
              </a:graphicData>
            </a:graphic>
            <wp14:sizeRelH relativeFrom="page">
              <wp14:pctWidth>0</wp14:pctWidth>
            </wp14:sizeRelH>
            <wp14:sizeRelV relativeFrom="page">
              <wp14:pctHeight>0</wp14:pctHeight>
            </wp14:sizeRelV>
          </wp:anchor>
        </w:drawing>
      </w:r>
      <w:r w:rsidRPr="00ED01F9">
        <w:rPr>
          <w:rFonts w:ascii="Arial" w:hAnsi="Arial" w:cs="Arial"/>
          <w:b/>
          <w:szCs w:val="24"/>
        </w:rPr>
        <w:t xml:space="preserve">The Private Ear Clinic LTD </w:t>
      </w:r>
      <w:r w:rsidRPr="00ED01F9">
        <w:rPr>
          <w:rFonts w:ascii="Arial" w:hAnsi="Arial" w:cs="Arial"/>
          <w:b/>
          <w:szCs w:val="24"/>
        </w:rPr>
        <w:t>Compliance with the UK Modern Slavery Act 2016</w:t>
      </w:r>
    </w:p>
    <w:p w14:paraId="17FF2C59" w14:textId="77777777" w:rsidR="00494993" w:rsidRPr="00ED01F9" w:rsidRDefault="00494993" w:rsidP="00494993">
      <w:pPr>
        <w:rPr>
          <w:rFonts w:ascii="Arial" w:hAnsi="Arial" w:cs="Arial"/>
          <w:szCs w:val="24"/>
        </w:rPr>
      </w:pPr>
    </w:p>
    <w:p w14:paraId="60ACDDC8" w14:textId="1C5D4094" w:rsidR="00494993" w:rsidRPr="00ED01F9" w:rsidRDefault="0064681A" w:rsidP="00ED01F9">
      <w:pPr>
        <w:jc w:val="both"/>
        <w:rPr>
          <w:rFonts w:ascii="Arial" w:hAnsi="Arial" w:cs="Arial"/>
          <w:szCs w:val="24"/>
        </w:rPr>
      </w:pPr>
      <w:r w:rsidRPr="00ED01F9">
        <w:rPr>
          <w:rFonts w:ascii="Arial" w:hAnsi="Arial" w:cs="Arial"/>
          <w:szCs w:val="24"/>
        </w:rPr>
        <w:t>The Private Ear Clinic</w:t>
      </w:r>
      <w:r w:rsidR="003335EC" w:rsidRPr="00ED01F9">
        <w:rPr>
          <w:rFonts w:ascii="Arial" w:hAnsi="Arial" w:cs="Arial"/>
          <w:szCs w:val="24"/>
        </w:rPr>
        <w:t xml:space="preserve"> Limited </w:t>
      </w:r>
      <w:r w:rsidRPr="00ED01F9">
        <w:rPr>
          <w:rFonts w:ascii="Arial" w:hAnsi="Arial" w:cs="Arial"/>
          <w:szCs w:val="24"/>
        </w:rPr>
        <w:t>is devoted</w:t>
      </w:r>
      <w:r w:rsidR="003335EC" w:rsidRPr="00ED01F9">
        <w:rPr>
          <w:rFonts w:ascii="Arial" w:hAnsi="Arial" w:cs="Arial"/>
          <w:szCs w:val="24"/>
        </w:rPr>
        <w:t xml:space="preserve"> to ensuring</w:t>
      </w:r>
      <w:r w:rsidRPr="00ED01F9">
        <w:rPr>
          <w:rFonts w:ascii="Arial" w:hAnsi="Arial" w:cs="Arial"/>
          <w:szCs w:val="24"/>
        </w:rPr>
        <w:t xml:space="preserve"> and maintaining</w:t>
      </w:r>
      <w:r w:rsidR="003335EC" w:rsidRPr="00ED01F9">
        <w:rPr>
          <w:rFonts w:ascii="Arial" w:hAnsi="Arial" w:cs="Arial"/>
          <w:szCs w:val="24"/>
        </w:rPr>
        <w:t xml:space="preserve"> high social, ethical and environment</w:t>
      </w:r>
      <w:r w:rsidR="00ED01F9">
        <w:rPr>
          <w:rFonts w:ascii="Arial" w:hAnsi="Arial" w:cs="Arial"/>
          <w:szCs w:val="24"/>
        </w:rPr>
        <w:t>al</w:t>
      </w:r>
      <w:r w:rsidR="003335EC" w:rsidRPr="00ED01F9">
        <w:rPr>
          <w:rFonts w:ascii="Arial" w:hAnsi="Arial" w:cs="Arial"/>
          <w:szCs w:val="24"/>
        </w:rPr>
        <w:t xml:space="preserve"> standards within </w:t>
      </w:r>
      <w:r w:rsidRPr="00ED01F9">
        <w:rPr>
          <w:rFonts w:ascii="Arial" w:hAnsi="Arial" w:cs="Arial"/>
          <w:szCs w:val="24"/>
        </w:rPr>
        <w:t>its</w:t>
      </w:r>
      <w:r w:rsidR="003335EC" w:rsidRPr="00ED01F9">
        <w:rPr>
          <w:rFonts w:ascii="Arial" w:hAnsi="Arial" w:cs="Arial"/>
          <w:szCs w:val="24"/>
        </w:rPr>
        <w:t xml:space="preserve"> business and throughout </w:t>
      </w:r>
      <w:r w:rsidRPr="00ED01F9">
        <w:rPr>
          <w:rFonts w:ascii="Arial" w:hAnsi="Arial" w:cs="Arial"/>
          <w:szCs w:val="24"/>
        </w:rPr>
        <w:t xml:space="preserve">its </w:t>
      </w:r>
      <w:r w:rsidR="003335EC" w:rsidRPr="00ED01F9">
        <w:rPr>
          <w:rFonts w:ascii="Arial" w:hAnsi="Arial" w:cs="Arial"/>
          <w:szCs w:val="24"/>
        </w:rPr>
        <w:t>chain</w:t>
      </w:r>
      <w:r w:rsidRPr="00ED01F9">
        <w:rPr>
          <w:rFonts w:ascii="Arial" w:hAnsi="Arial" w:cs="Arial"/>
          <w:szCs w:val="24"/>
        </w:rPr>
        <w:t xml:space="preserve"> of suppliers</w:t>
      </w:r>
      <w:r w:rsidR="003335EC" w:rsidRPr="00ED01F9">
        <w:rPr>
          <w:rFonts w:ascii="Arial" w:hAnsi="Arial" w:cs="Arial"/>
          <w:szCs w:val="24"/>
        </w:rPr>
        <w:t xml:space="preserve">. We are </w:t>
      </w:r>
      <w:r w:rsidRPr="00ED01F9">
        <w:rPr>
          <w:rFonts w:ascii="Arial" w:hAnsi="Arial" w:cs="Arial"/>
          <w:szCs w:val="24"/>
        </w:rPr>
        <w:t>dedicated</w:t>
      </w:r>
      <w:r w:rsidR="003335EC" w:rsidRPr="00ED01F9">
        <w:rPr>
          <w:rFonts w:ascii="Arial" w:hAnsi="Arial" w:cs="Arial"/>
          <w:szCs w:val="24"/>
        </w:rPr>
        <w:t xml:space="preserve"> to working directly with our suppliers to guarantee our standards are continuously improving and commit to comply with all legislation required.</w:t>
      </w:r>
    </w:p>
    <w:p w14:paraId="2FB2A955" w14:textId="6C5B9C29" w:rsidR="00494993" w:rsidRPr="00ED01F9" w:rsidRDefault="00494993" w:rsidP="00494993">
      <w:pPr>
        <w:rPr>
          <w:rFonts w:ascii="Arial" w:hAnsi="Arial" w:cs="Arial"/>
          <w:szCs w:val="24"/>
        </w:rPr>
      </w:pPr>
      <w:r w:rsidRPr="00ED01F9">
        <w:rPr>
          <w:rFonts w:ascii="Arial" w:hAnsi="Arial" w:cs="Arial"/>
          <w:szCs w:val="24"/>
        </w:rPr>
        <w:t xml:space="preserve">According to the Global Slavery Index, modern slavery affects some 45.8 million people around the world. This practice can take many forms, such as forced </w:t>
      </w:r>
      <w:proofErr w:type="spellStart"/>
      <w:r w:rsidRPr="00ED01F9">
        <w:rPr>
          <w:rFonts w:ascii="Arial" w:hAnsi="Arial" w:cs="Arial"/>
          <w:szCs w:val="24"/>
        </w:rPr>
        <w:t>labour</w:t>
      </w:r>
      <w:proofErr w:type="spellEnd"/>
      <w:r w:rsidRPr="00ED01F9">
        <w:rPr>
          <w:rFonts w:ascii="Arial" w:hAnsi="Arial" w:cs="Arial"/>
          <w:szCs w:val="24"/>
        </w:rPr>
        <w:t xml:space="preserve">, human trafficking, child </w:t>
      </w:r>
      <w:proofErr w:type="spellStart"/>
      <w:r w:rsidRPr="00ED01F9">
        <w:rPr>
          <w:rFonts w:ascii="Arial" w:hAnsi="Arial" w:cs="Arial"/>
          <w:szCs w:val="24"/>
        </w:rPr>
        <w:t>labour</w:t>
      </w:r>
      <w:proofErr w:type="spellEnd"/>
      <w:r w:rsidRPr="00ED01F9">
        <w:rPr>
          <w:rFonts w:ascii="Arial" w:hAnsi="Arial" w:cs="Arial"/>
          <w:szCs w:val="24"/>
        </w:rPr>
        <w:t xml:space="preserve"> or undignified working conditions.  </w:t>
      </w:r>
      <w:r w:rsidRPr="00ED01F9">
        <w:rPr>
          <w:rFonts w:ascii="Arial" w:hAnsi="Arial" w:cs="Arial"/>
          <w:szCs w:val="24"/>
        </w:rPr>
        <w:t>The Private Ear Clinic L</w:t>
      </w:r>
      <w:r w:rsidR="007D5376">
        <w:rPr>
          <w:rFonts w:ascii="Arial" w:hAnsi="Arial" w:cs="Arial"/>
          <w:szCs w:val="24"/>
        </w:rPr>
        <w:t>td</w:t>
      </w:r>
      <w:r w:rsidRPr="00ED01F9">
        <w:rPr>
          <w:rFonts w:ascii="Arial" w:hAnsi="Arial" w:cs="Arial"/>
          <w:szCs w:val="24"/>
        </w:rPr>
        <w:t xml:space="preserve"> </w:t>
      </w:r>
      <w:r w:rsidRPr="00ED01F9">
        <w:rPr>
          <w:rFonts w:ascii="Arial" w:hAnsi="Arial" w:cs="Arial"/>
          <w:szCs w:val="24"/>
        </w:rPr>
        <w:t xml:space="preserve">does not tolerate or accept any form of modern slavery within its operations or in its supply chain. </w:t>
      </w:r>
      <w:r w:rsidR="0064681A" w:rsidRPr="00ED01F9">
        <w:rPr>
          <w:rFonts w:ascii="Arial" w:hAnsi="Arial" w:cs="Arial"/>
          <w:szCs w:val="24"/>
        </w:rPr>
        <w:t xml:space="preserve">Although we are a small UK company we take our responsibility to combat Slavery and human trafficking very highly and if we were to receive any dispute against this, we would take that very seriously. </w:t>
      </w:r>
    </w:p>
    <w:p w14:paraId="7416E7DC" w14:textId="21EB9C92" w:rsidR="00494993" w:rsidRDefault="00494993" w:rsidP="00494993">
      <w:pPr>
        <w:rPr>
          <w:rFonts w:ascii="Arial" w:hAnsi="Arial" w:cs="Arial"/>
          <w:szCs w:val="24"/>
        </w:rPr>
      </w:pPr>
      <w:r w:rsidRPr="00ED01F9">
        <w:rPr>
          <w:rFonts w:ascii="Arial" w:hAnsi="Arial" w:cs="Arial"/>
          <w:szCs w:val="24"/>
        </w:rPr>
        <w:t>A good reputation and compliance with applicable laws are major factors that help determine a company's success</w:t>
      </w:r>
      <w:r w:rsidR="0064681A" w:rsidRPr="00ED01F9">
        <w:rPr>
          <w:rFonts w:ascii="Arial" w:hAnsi="Arial" w:cs="Arial"/>
          <w:szCs w:val="24"/>
        </w:rPr>
        <w:t xml:space="preserve"> and this is something we continually strive for</w:t>
      </w:r>
      <w:r w:rsidRPr="00ED01F9">
        <w:rPr>
          <w:rFonts w:ascii="Arial" w:hAnsi="Arial" w:cs="Arial"/>
          <w:szCs w:val="24"/>
        </w:rPr>
        <w:t>. It is equally important to make stringent demands on business partners and suppliers</w:t>
      </w:r>
      <w:r w:rsidR="0052064A" w:rsidRPr="00ED01F9">
        <w:rPr>
          <w:rFonts w:ascii="Arial" w:hAnsi="Arial" w:cs="Arial"/>
          <w:szCs w:val="24"/>
        </w:rPr>
        <w:t>,</w:t>
      </w:r>
      <w:r w:rsidRPr="00ED01F9">
        <w:rPr>
          <w:rFonts w:ascii="Arial" w:hAnsi="Arial" w:cs="Arial"/>
          <w:szCs w:val="24"/>
        </w:rPr>
        <w:t xml:space="preserve"> so that they also take social responsibility seriously in their supply chain and wider operations</w:t>
      </w:r>
      <w:r w:rsidR="0064681A" w:rsidRPr="00ED01F9">
        <w:rPr>
          <w:rFonts w:ascii="Arial" w:hAnsi="Arial" w:cs="Arial"/>
          <w:szCs w:val="24"/>
        </w:rPr>
        <w:t>.</w:t>
      </w:r>
    </w:p>
    <w:p w14:paraId="66E25CC3" w14:textId="77777777" w:rsidR="00ED01F9" w:rsidRPr="00ED01F9" w:rsidRDefault="00ED01F9" w:rsidP="00494993">
      <w:pPr>
        <w:rPr>
          <w:rFonts w:ascii="Arial" w:hAnsi="Arial" w:cs="Arial"/>
          <w:szCs w:val="24"/>
        </w:rPr>
      </w:pPr>
    </w:p>
    <w:p w14:paraId="7A0DBB36" w14:textId="77777777" w:rsidR="00354A71" w:rsidRPr="00ED01F9" w:rsidRDefault="00354A71" w:rsidP="00354A71">
      <w:pPr>
        <w:pStyle w:val="Title"/>
        <w:jc w:val="center"/>
        <w:rPr>
          <w:rFonts w:cs="Arial"/>
          <w:b/>
          <w:sz w:val="24"/>
          <w:szCs w:val="24"/>
          <w:u w:val="single"/>
        </w:rPr>
      </w:pPr>
      <w:r w:rsidRPr="00ED01F9">
        <w:rPr>
          <w:rFonts w:cs="Arial"/>
          <w:b/>
          <w:sz w:val="24"/>
          <w:szCs w:val="24"/>
          <w:u w:val="single"/>
        </w:rPr>
        <w:t>Ethical Trading Policy</w:t>
      </w:r>
    </w:p>
    <w:p w14:paraId="7BD405D8" w14:textId="77777777" w:rsidR="00354A71" w:rsidRPr="00ED01F9" w:rsidRDefault="00354A71" w:rsidP="00354A71">
      <w:pPr>
        <w:pStyle w:val="Title"/>
        <w:jc w:val="both"/>
        <w:rPr>
          <w:rFonts w:cs="Arial"/>
          <w:sz w:val="22"/>
          <w:szCs w:val="24"/>
        </w:rPr>
      </w:pPr>
    </w:p>
    <w:p w14:paraId="2F7750FF" w14:textId="4C8ADB3D" w:rsidR="00354A71" w:rsidRPr="00ED01F9" w:rsidRDefault="00354A71" w:rsidP="00354A71">
      <w:pPr>
        <w:jc w:val="both"/>
        <w:rPr>
          <w:rFonts w:ascii="Arial" w:hAnsi="Arial" w:cs="Arial"/>
          <w:szCs w:val="24"/>
        </w:rPr>
      </w:pPr>
      <w:proofErr w:type="gramStart"/>
      <w:r w:rsidRPr="00ED01F9">
        <w:rPr>
          <w:rFonts w:ascii="Arial" w:hAnsi="Arial" w:cs="Arial"/>
          <w:szCs w:val="24"/>
        </w:rPr>
        <w:t>In order to</w:t>
      </w:r>
      <w:proofErr w:type="gramEnd"/>
      <w:r w:rsidRPr="00ED01F9">
        <w:rPr>
          <w:rFonts w:ascii="Arial" w:hAnsi="Arial" w:cs="Arial"/>
          <w:szCs w:val="24"/>
        </w:rPr>
        <w:t xml:space="preserve"> achieve this, </w:t>
      </w:r>
      <w:r w:rsidR="00ED01F9" w:rsidRPr="00ED01F9">
        <w:rPr>
          <w:rFonts w:ascii="Arial" w:hAnsi="Arial" w:cs="Arial"/>
          <w:szCs w:val="24"/>
        </w:rPr>
        <w:t>The Private Ear Clinic</w:t>
      </w:r>
      <w:r w:rsidRPr="00ED01F9">
        <w:rPr>
          <w:rFonts w:ascii="Arial" w:hAnsi="Arial" w:cs="Arial"/>
          <w:szCs w:val="24"/>
        </w:rPr>
        <w:t xml:space="preserve"> Ltd has developed the Ethical Trading Policy based on the internationally acknowledged ETI base code. </w:t>
      </w:r>
    </w:p>
    <w:p w14:paraId="1C94B912" w14:textId="77777777" w:rsidR="00ED01F9" w:rsidRPr="00ED01F9" w:rsidRDefault="00ED01F9" w:rsidP="00354A71">
      <w:pPr>
        <w:pStyle w:val="ListParagraph"/>
        <w:numPr>
          <w:ilvl w:val="0"/>
          <w:numId w:val="1"/>
        </w:numPr>
        <w:jc w:val="both"/>
        <w:rPr>
          <w:rFonts w:ascii="Arial" w:hAnsi="Arial" w:cs="Arial"/>
          <w:b/>
          <w:szCs w:val="24"/>
        </w:rPr>
        <w:sectPr w:rsidR="00ED01F9" w:rsidRPr="00ED01F9">
          <w:pgSz w:w="12240" w:h="15840"/>
          <w:pgMar w:top="1440" w:right="1440" w:bottom="1440" w:left="1440" w:header="708" w:footer="708" w:gutter="0"/>
          <w:cols w:space="708"/>
          <w:docGrid w:linePitch="360"/>
        </w:sectPr>
      </w:pPr>
    </w:p>
    <w:p w14:paraId="0F6B0EB9" w14:textId="2073FBEF" w:rsidR="00354A71" w:rsidRPr="00ED01F9" w:rsidRDefault="00354A71" w:rsidP="00354A71">
      <w:pPr>
        <w:pStyle w:val="ListParagraph"/>
        <w:numPr>
          <w:ilvl w:val="0"/>
          <w:numId w:val="1"/>
        </w:numPr>
        <w:jc w:val="both"/>
        <w:rPr>
          <w:rFonts w:ascii="Arial" w:hAnsi="Arial" w:cs="Arial"/>
          <w:b/>
          <w:szCs w:val="24"/>
        </w:rPr>
      </w:pPr>
      <w:r w:rsidRPr="00ED01F9">
        <w:rPr>
          <w:rFonts w:ascii="Arial" w:hAnsi="Arial" w:cs="Arial"/>
          <w:b/>
          <w:szCs w:val="24"/>
        </w:rPr>
        <w:t>Employment is freely chosen</w:t>
      </w:r>
    </w:p>
    <w:p w14:paraId="192078A5" w14:textId="77777777" w:rsidR="00354A71" w:rsidRPr="00ED01F9" w:rsidRDefault="00354A71" w:rsidP="00354A71">
      <w:pPr>
        <w:pStyle w:val="ListParagraph"/>
        <w:ind w:left="765"/>
        <w:jc w:val="both"/>
        <w:rPr>
          <w:rFonts w:ascii="Arial" w:hAnsi="Arial" w:cs="Arial"/>
          <w:szCs w:val="24"/>
        </w:rPr>
      </w:pPr>
    </w:p>
    <w:p w14:paraId="6A3385D8" w14:textId="77777777" w:rsidR="00354A71" w:rsidRPr="00ED01F9" w:rsidRDefault="00354A71" w:rsidP="00354A71">
      <w:pPr>
        <w:pStyle w:val="ListParagraph"/>
        <w:numPr>
          <w:ilvl w:val="0"/>
          <w:numId w:val="1"/>
        </w:numPr>
        <w:jc w:val="both"/>
        <w:rPr>
          <w:rFonts w:ascii="Arial" w:hAnsi="Arial" w:cs="Arial"/>
          <w:b/>
          <w:szCs w:val="24"/>
        </w:rPr>
      </w:pPr>
      <w:r w:rsidRPr="00ED01F9">
        <w:rPr>
          <w:rFonts w:ascii="Arial" w:hAnsi="Arial" w:cs="Arial"/>
          <w:b/>
          <w:szCs w:val="24"/>
        </w:rPr>
        <w:t>Working conditions are safe and hygienic</w:t>
      </w:r>
    </w:p>
    <w:p w14:paraId="55A2AD1F" w14:textId="77777777" w:rsidR="00354A71" w:rsidRPr="00ED01F9" w:rsidRDefault="00354A71" w:rsidP="00354A71">
      <w:pPr>
        <w:pStyle w:val="ListParagraph"/>
        <w:rPr>
          <w:rFonts w:ascii="Arial" w:hAnsi="Arial" w:cs="Arial"/>
          <w:b/>
          <w:szCs w:val="24"/>
        </w:rPr>
      </w:pPr>
    </w:p>
    <w:p w14:paraId="5CD86F8D" w14:textId="77777777" w:rsidR="00354A71" w:rsidRPr="00ED01F9" w:rsidRDefault="00354A71" w:rsidP="00354A71">
      <w:pPr>
        <w:pStyle w:val="ListParagraph"/>
        <w:numPr>
          <w:ilvl w:val="0"/>
          <w:numId w:val="1"/>
        </w:numPr>
        <w:jc w:val="both"/>
        <w:rPr>
          <w:rFonts w:ascii="Arial" w:hAnsi="Arial" w:cs="Arial"/>
          <w:b/>
          <w:szCs w:val="24"/>
        </w:rPr>
      </w:pPr>
      <w:r w:rsidRPr="00ED01F9">
        <w:rPr>
          <w:rFonts w:ascii="Arial" w:hAnsi="Arial" w:cs="Arial"/>
          <w:b/>
          <w:szCs w:val="24"/>
        </w:rPr>
        <w:t>Child labour shall not be used</w:t>
      </w:r>
    </w:p>
    <w:p w14:paraId="763C66A3" w14:textId="77777777" w:rsidR="00354A71" w:rsidRPr="00ED01F9" w:rsidRDefault="00354A71" w:rsidP="00354A71">
      <w:pPr>
        <w:pStyle w:val="ListParagraph"/>
        <w:rPr>
          <w:rFonts w:ascii="Arial" w:hAnsi="Arial" w:cs="Arial"/>
          <w:b/>
          <w:szCs w:val="24"/>
        </w:rPr>
      </w:pPr>
    </w:p>
    <w:p w14:paraId="063A6312" w14:textId="77777777" w:rsidR="00354A71" w:rsidRPr="00ED01F9" w:rsidRDefault="00354A71" w:rsidP="00354A71">
      <w:pPr>
        <w:pStyle w:val="ListParagraph"/>
        <w:numPr>
          <w:ilvl w:val="0"/>
          <w:numId w:val="1"/>
        </w:numPr>
        <w:jc w:val="both"/>
        <w:rPr>
          <w:rFonts w:ascii="Arial" w:hAnsi="Arial" w:cs="Arial"/>
          <w:b/>
          <w:szCs w:val="24"/>
        </w:rPr>
      </w:pPr>
      <w:r w:rsidRPr="00ED01F9">
        <w:rPr>
          <w:rFonts w:ascii="Arial" w:hAnsi="Arial" w:cs="Arial"/>
          <w:b/>
          <w:szCs w:val="24"/>
        </w:rPr>
        <w:t>Living wages are paid</w:t>
      </w:r>
    </w:p>
    <w:p w14:paraId="08F753BA" w14:textId="77777777" w:rsidR="00354A71" w:rsidRPr="00ED01F9" w:rsidRDefault="00354A71" w:rsidP="00354A71">
      <w:pPr>
        <w:pStyle w:val="ListParagraph"/>
        <w:rPr>
          <w:rFonts w:ascii="Arial" w:hAnsi="Arial" w:cs="Arial"/>
          <w:b/>
          <w:szCs w:val="24"/>
        </w:rPr>
      </w:pPr>
    </w:p>
    <w:p w14:paraId="1353C42A" w14:textId="50DB6BC9" w:rsidR="00354A71" w:rsidRPr="00ED01F9" w:rsidRDefault="00354A71" w:rsidP="00354A71">
      <w:pPr>
        <w:pStyle w:val="ListParagraph"/>
        <w:numPr>
          <w:ilvl w:val="0"/>
          <w:numId w:val="1"/>
        </w:numPr>
        <w:jc w:val="both"/>
        <w:rPr>
          <w:rFonts w:ascii="Arial" w:hAnsi="Arial" w:cs="Arial"/>
          <w:b/>
          <w:szCs w:val="24"/>
        </w:rPr>
      </w:pPr>
      <w:r w:rsidRPr="00ED01F9">
        <w:rPr>
          <w:rFonts w:ascii="Arial" w:hAnsi="Arial" w:cs="Arial"/>
          <w:b/>
          <w:szCs w:val="24"/>
        </w:rPr>
        <w:t xml:space="preserve">Working hours are </w:t>
      </w:r>
      <w:r w:rsidR="00ED01F9" w:rsidRPr="00ED01F9">
        <w:rPr>
          <w:rFonts w:ascii="Arial" w:hAnsi="Arial" w:cs="Arial"/>
          <w:b/>
          <w:szCs w:val="24"/>
        </w:rPr>
        <w:t xml:space="preserve">not excessive and regular fair breaks are included </w:t>
      </w:r>
    </w:p>
    <w:p w14:paraId="0F993E93" w14:textId="77777777" w:rsidR="00354A71" w:rsidRPr="00ED01F9" w:rsidRDefault="00354A71" w:rsidP="00354A71">
      <w:pPr>
        <w:pStyle w:val="ListParagraph"/>
        <w:ind w:left="454"/>
        <w:jc w:val="both"/>
        <w:rPr>
          <w:rFonts w:ascii="Arial" w:hAnsi="Arial" w:cs="Arial"/>
          <w:szCs w:val="24"/>
        </w:rPr>
      </w:pPr>
    </w:p>
    <w:p w14:paraId="0502538A" w14:textId="77777777" w:rsidR="00354A71" w:rsidRPr="00ED01F9" w:rsidRDefault="00354A71" w:rsidP="00354A71">
      <w:pPr>
        <w:pStyle w:val="ListParagraph"/>
        <w:numPr>
          <w:ilvl w:val="0"/>
          <w:numId w:val="1"/>
        </w:numPr>
        <w:jc w:val="both"/>
        <w:rPr>
          <w:rFonts w:ascii="Arial" w:hAnsi="Arial" w:cs="Arial"/>
          <w:b/>
          <w:szCs w:val="24"/>
        </w:rPr>
      </w:pPr>
      <w:r w:rsidRPr="00ED01F9">
        <w:rPr>
          <w:rFonts w:ascii="Arial" w:hAnsi="Arial" w:cs="Arial"/>
          <w:b/>
          <w:szCs w:val="24"/>
        </w:rPr>
        <w:t>No discrimination is practised</w:t>
      </w:r>
    </w:p>
    <w:p w14:paraId="454B8935" w14:textId="77777777" w:rsidR="00354A71" w:rsidRPr="00ED01F9" w:rsidRDefault="00354A71" w:rsidP="00354A71">
      <w:pPr>
        <w:pStyle w:val="ListParagraph"/>
        <w:ind w:left="360"/>
        <w:jc w:val="both"/>
        <w:rPr>
          <w:rFonts w:ascii="Arial" w:hAnsi="Arial" w:cs="Arial"/>
          <w:b/>
          <w:szCs w:val="24"/>
        </w:rPr>
      </w:pPr>
    </w:p>
    <w:p w14:paraId="7DDB994E" w14:textId="6A996DBE" w:rsidR="00354A71" w:rsidRPr="00ED01F9" w:rsidRDefault="00354A71" w:rsidP="00354A71">
      <w:pPr>
        <w:pStyle w:val="ListParagraph"/>
        <w:numPr>
          <w:ilvl w:val="0"/>
          <w:numId w:val="1"/>
        </w:numPr>
        <w:jc w:val="both"/>
        <w:rPr>
          <w:rFonts w:ascii="Arial" w:hAnsi="Arial" w:cs="Arial"/>
          <w:b/>
          <w:szCs w:val="24"/>
        </w:rPr>
      </w:pPr>
      <w:r w:rsidRPr="00ED01F9">
        <w:rPr>
          <w:rFonts w:ascii="Arial" w:hAnsi="Arial" w:cs="Arial"/>
          <w:b/>
          <w:szCs w:val="24"/>
        </w:rPr>
        <w:t>Regular employment</w:t>
      </w:r>
      <w:r w:rsidR="00ED01F9" w:rsidRPr="00ED01F9">
        <w:rPr>
          <w:rFonts w:ascii="Arial" w:hAnsi="Arial" w:cs="Arial"/>
          <w:b/>
          <w:szCs w:val="24"/>
        </w:rPr>
        <w:t xml:space="preserve"> opportunities are</w:t>
      </w:r>
      <w:r w:rsidRPr="00ED01F9">
        <w:rPr>
          <w:rFonts w:ascii="Arial" w:hAnsi="Arial" w:cs="Arial"/>
          <w:b/>
          <w:szCs w:val="24"/>
        </w:rPr>
        <w:t xml:space="preserve"> provided</w:t>
      </w:r>
    </w:p>
    <w:p w14:paraId="6C954A7B" w14:textId="77777777" w:rsidR="00354A71" w:rsidRPr="00ED01F9" w:rsidRDefault="00354A71" w:rsidP="00354A71">
      <w:pPr>
        <w:pStyle w:val="ListParagraph"/>
        <w:ind w:left="454"/>
        <w:jc w:val="both"/>
        <w:rPr>
          <w:rFonts w:ascii="Arial" w:hAnsi="Arial" w:cs="Arial"/>
          <w:szCs w:val="24"/>
        </w:rPr>
      </w:pPr>
    </w:p>
    <w:p w14:paraId="36574858" w14:textId="77777777" w:rsidR="00354A71" w:rsidRPr="00ED01F9" w:rsidRDefault="00354A71" w:rsidP="00354A71">
      <w:pPr>
        <w:pStyle w:val="ListParagraph"/>
        <w:numPr>
          <w:ilvl w:val="0"/>
          <w:numId w:val="1"/>
        </w:numPr>
        <w:jc w:val="both"/>
        <w:rPr>
          <w:rFonts w:ascii="Arial" w:hAnsi="Arial" w:cs="Arial"/>
          <w:b/>
          <w:szCs w:val="24"/>
        </w:rPr>
      </w:pPr>
      <w:r w:rsidRPr="00ED01F9">
        <w:rPr>
          <w:rFonts w:ascii="Arial" w:hAnsi="Arial" w:cs="Arial"/>
          <w:b/>
          <w:szCs w:val="24"/>
        </w:rPr>
        <w:t>No harsh or inhumane treatment is allowed</w:t>
      </w:r>
    </w:p>
    <w:p w14:paraId="4D7F34F4" w14:textId="77777777" w:rsidR="00354A71" w:rsidRPr="00ED01F9" w:rsidRDefault="00354A71" w:rsidP="00354A71">
      <w:pPr>
        <w:pStyle w:val="ListParagraph"/>
        <w:ind w:left="765"/>
        <w:jc w:val="both"/>
        <w:rPr>
          <w:rFonts w:ascii="Arial" w:hAnsi="Arial" w:cs="Arial"/>
          <w:szCs w:val="24"/>
        </w:rPr>
      </w:pPr>
    </w:p>
    <w:p w14:paraId="241F5E71" w14:textId="3F838A47" w:rsidR="00354A71" w:rsidRPr="00ED01F9" w:rsidRDefault="00354A71" w:rsidP="00354A71">
      <w:pPr>
        <w:pStyle w:val="ListParagraph"/>
        <w:numPr>
          <w:ilvl w:val="0"/>
          <w:numId w:val="1"/>
        </w:numPr>
        <w:jc w:val="both"/>
        <w:rPr>
          <w:rFonts w:ascii="Arial" w:hAnsi="Arial" w:cs="Arial"/>
          <w:b/>
          <w:szCs w:val="24"/>
        </w:rPr>
      </w:pPr>
      <w:r w:rsidRPr="00ED01F9">
        <w:rPr>
          <w:rFonts w:ascii="Arial" w:hAnsi="Arial" w:cs="Arial"/>
          <w:b/>
          <w:szCs w:val="24"/>
        </w:rPr>
        <w:t>Bribery and Corruption</w:t>
      </w:r>
      <w:r w:rsidR="00ED01F9" w:rsidRPr="00ED01F9">
        <w:rPr>
          <w:rFonts w:ascii="Arial" w:hAnsi="Arial" w:cs="Arial"/>
          <w:b/>
          <w:szCs w:val="24"/>
        </w:rPr>
        <w:t xml:space="preserve"> is forbidden</w:t>
      </w:r>
    </w:p>
    <w:p w14:paraId="6276DACF" w14:textId="77777777" w:rsidR="00354A71" w:rsidRPr="00ED01F9" w:rsidRDefault="00354A71" w:rsidP="00354A71">
      <w:pPr>
        <w:pStyle w:val="ListParagraph"/>
        <w:ind w:left="765"/>
        <w:jc w:val="both"/>
        <w:rPr>
          <w:rFonts w:ascii="Arial" w:hAnsi="Arial" w:cs="Arial"/>
          <w:szCs w:val="24"/>
        </w:rPr>
      </w:pPr>
    </w:p>
    <w:p w14:paraId="04B5152A" w14:textId="5DA2101F" w:rsidR="00354A71" w:rsidRPr="00ED01F9" w:rsidRDefault="00354A71" w:rsidP="00354A71">
      <w:pPr>
        <w:pStyle w:val="ListParagraph"/>
        <w:numPr>
          <w:ilvl w:val="0"/>
          <w:numId w:val="1"/>
        </w:numPr>
        <w:jc w:val="both"/>
        <w:rPr>
          <w:rFonts w:ascii="Arial" w:hAnsi="Arial" w:cs="Arial"/>
          <w:b/>
          <w:szCs w:val="24"/>
        </w:rPr>
      </w:pPr>
      <w:r w:rsidRPr="00ED01F9">
        <w:rPr>
          <w:rFonts w:ascii="Arial" w:hAnsi="Arial" w:cs="Arial"/>
          <w:b/>
          <w:szCs w:val="24"/>
        </w:rPr>
        <w:t>Conflicts of Interest</w:t>
      </w:r>
      <w:r w:rsidR="00ED01F9" w:rsidRPr="00ED01F9">
        <w:rPr>
          <w:rFonts w:ascii="Arial" w:hAnsi="Arial" w:cs="Arial"/>
          <w:b/>
          <w:szCs w:val="24"/>
        </w:rPr>
        <w:t xml:space="preserve"> are dealt with fairly</w:t>
      </w:r>
    </w:p>
    <w:p w14:paraId="31F99731" w14:textId="77777777" w:rsidR="00354A71" w:rsidRPr="00ED01F9" w:rsidRDefault="00354A71" w:rsidP="00354A71">
      <w:pPr>
        <w:pStyle w:val="ListParagraph"/>
        <w:ind w:left="765"/>
        <w:jc w:val="both"/>
        <w:rPr>
          <w:rFonts w:ascii="Arial" w:hAnsi="Arial" w:cs="Arial"/>
          <w:szCs w:val="24"/>
        </w:rPr>
      </w:pPr>
    </w:p>
    <w:p w14:paraId="4F2A0FB6" w14:textId="083D4DCB" w:rsidR="00354A71" w:rsidRPr="00ED01F9" w:rsidRDefault="00354A71" w:rsidP="00354A71">
      <w:pPr>
        <w:pStyle w:val="ListParagraph"/>
        <w:numPr>
          <w:ilvl w:val="0"/>
          <w:numId w:val="1"/>
        </w:numPr>
        <w:jc w:val="both"/>
        <w:rPr>
          <w:rFonts w:ascii="Arial" w:hAnsi="Arial" w:cs="Arial"/>
          <w:b/>
          <w:szCs w:val="24"/>
        </w:rPr>
      </w:pPr>
      <w:r w:rsidRPr="00ED01F9">
        <w:rPr>
          <w:rFonts w:ascii="Arial" w:hAnsi="Arial" w:cs="Arial"/>
          <w:b/>
          <w:szCs w:val="24"/>
        </w:rPr>
        <w:t>Confidentiality</w:t>
      </w:r>
      <w:r w:rsidR="00ED01F9" w:rsidRPr="00ED01F9">
        <w:rPr>
          <w:rFonts w:ascii="Arial" w:hAnsi="Arial" w:cs="Arial"/>
          <w:b/>
          <w:szCs w:val="24"/>
        </w:rPr>
        <w:t xml:space="preserve"> is always adhered to</w:t>
      </w:r>
    </w:p>
    <w:p w14:paraId="019606EB" w14:textId="77777777" w:rsidR="00ED01F9" w:rsidRPr="00ED01F9" w:rsidRDefault="00ED01F9" w:rsidP="00ED01F9">
      <w:pPr>
        <w:jc w:val="both"/>
        <w:rPr>
          <w:rFonts w:ascii="Arial" w:hAnsi="Arial" w:cs="Arial"/>
          <w:b/>
          <w:szCs w:val="24"/>
        </w:rPr>
        <w:sectPr w:rsidR="00ED01F9" w:rsidRPr="00ED01F9" w:rsidSect="00ED01F9">
          <w:type w:val="continuous"/>
          <w:pgSz w:w="12240" w:h="15840"/>
          <w:pgMar w:top="1440" w:right="1440" w:bottom="1440" w:left="1440" w:header="708" w:footer="708" w:gutter="0"/>
          <w:cols w:num="2" w:space="708"/>
          <w:docGrid w:linePitch="360"/>
        </w:sectPr>
      </w:pPr>
    </w:p>
    <w:p w14:paraId="5E44731D" w14:textId="108CB8B1" w:rsidR="00354A71" w:rsidRPr="00ED01F9" w:rsidRDefault="00354A71" w:rsidP="00ED01F9">
      <w:pPr>
        <w:jc w:val="both"/>
        <w:rPr>
          <w:rFonts w:ascii="Arial" w:hAnsi="Arial" w:cs="Arial"/>
          <w:b/>
          <w:szCs w:val="24"/>
        </w:rPr>
      </w:pPr>
    </w:p>
    <w:sectPr w:rsidR="00354A71" w:rsidRPr="00ED01F9" w:rsidSect="00ED01F9">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C3467"/>
    <w:multiLevelType w:val="multilevel"/>
    <w:tmpl w:val="99B40D0A"/>
    <w:lvl w:ilvl="0">
      <w:start w:val="1"/>
      <w:numFmt w:val="decimal"/>
      <w:lvlText w:val="%1."/>
      <w:lvlJc w:val="left"/>
      <w:pPr>
        <w:ind w:left="360" w:hanging="360"/>
      </w:pPr>
    </w:lvl>
    <w:lvl w:ilvl="1">
      <w:start w:val="1"/>
      <w:numFmt w:val="decimal"/>
      <w:lvlText w:val="%1.%2."/>
      <w:lvlJc w:val="left"/>
      <w:pPr>
        <w:ind w:left="454" w:hanging="341"/>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93"/>
    <w:rsid w:val="003335EC"/>
    <w:rsid w:val="00354A71"/>
    <w:rsid w:val="003F1994"/>
    <w:rsid w:val="004105E9"/>
    <w:rsid w:val="00494993"/>
    <w:rsid w:val="0052064A"/>
    <w:rsid w:val="0064681A"/>
    <w:rsid w:val="00760CF5"/>
    <w:rsid w:val="007D5376"/>
    <w:rsid w:val="008C5DF9"/>
    <w:rsid w:val="009D20B0"/>
    <w:rsid w:val="00A27D08"/>
    <w:rsid w:val="00DE5339"/>
    <w:rsid w:val="00E321C1"/>
    <w:rsid w:val="00ED01F9"/>
    <w:rsid w:val="00FD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F444"/>
  <w15:chartTrackingRefBased/>
  <w15:docId w15:val="{E98E01C1-0C66-4816-AEE6-AE206BF6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4A71"/>
    <w:pPr>
      <w:spacing w:after="0" w:line="240" w:lineRule="auto"/>
      <w:contextualSpacing/>
    </w:pPr>
    <w:rPr>
      <w:rFonts w:ascii="Arial" w:eastAsiaTheme="majorEastAsia" w:hAnsi="Arial" w:cstheme="majorBidi"/>
      <w:spacing w:val="-10"/>
      <w:kern w:val="28"/>
      <w:sz w:val="40"/>
      <w:szCs w:val="56"/>
      <w:lang w:val="en-GB"/>
    </w:rPr>
  </w:style>
  <w:style w:type="character" w:customStyle="1" w:styleId="TitleChar">
    <w:name w:val="Title Char"/>
    <w:basedOn w:val="DefaultParagraphFont"/>
    <w:link w:val="Title"/>
    <w:uiPriority w:val="10"/>
    <w:rsid w:val="00354A71"/>
    <w:rPr>
      <w:rFonts w:ascii="Arial" w:eastAsiaTheme="majorEastAsia" w:hAnsi="Arial" w:cstheme="majorBidi"/>
      <w:spacing w:val="-10"/>
      <w:kern w:val="28"/>
      <w:sz w:val="40"/>
      <w:szCs w:val="56"/>
      <w:lang w:val="en-GB"/>
    </w:rPr>
  </w:style>
  <w:style w:type="paragraph" w:styleId="ListParagraph">
    <w:name w:val="List Paragraph"/>
    <w:basedOn w:val="Normal"/>
    <w:uiPriority w:val="34"/>
    <w:qFormat/>
    <w:rsid w:val="00354A71"/>
    <w:pPr>
      <w:spacing w:line="25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49920">
      <w:bodyDiv w:val="1"/>
      <w:marLeft w:val="0"/>
      <w:marRight w:val="0"/>
      <w:marTop w:val="0"/>
      <w:marBottom w:val="0"/>
      <w:divBdr>
        <w:top w:val="none" w:sz="0" w:space="0" w:color="auto"/>
        <w:left w:val="none" w:sz="0" w:space="0" w:color="auto"/>
        <w:bottom w:val="none" w:sz="0" w:space="0" w:color="auto"/>
        <w:right w:val="none" w:sz="0" w:space="0" w:color="auto"/>
      </w:divBdr>
    </w:div>
    <w:div w:id="14056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1536</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Hume</dc:creator>
  <cp:keywords/>
  <dc:description/>
  <cp:lastModifiedBy>Bethany Hume</cp:lastModifiedBy>
  <cp:revision>6</cp:revision>
  <dcterms:created xsi:type="dcterms:W3CDTF">2018-02-21T12:05:00Z</dcterms:created>
  <dcterms:modified xsi:type="dcterms:W3CDTF">2018-02-22T17:25:00Z</dcterms:modified>
</cp:coreProperties>
</file>